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4F" w:rsidRPr="00EC4344" w:rsidRDefault="00163511" w:rsidP="00EC4344">
      <w:pPr>
        <w:pStyle w:val="a3"/>
        <w:rPr>
          <w:sz w:val="21"/>
          <w:szCs w:val="21"/>
        </w:rPr>
      </w:pP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Единый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районный 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методический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день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</w:p>
    <w:p w:rsidR="00674E4F" w:rsidRPr="00EC4344" w:rsidRDefault="00674E4F" w:rsidP="00EC4344">
      <w:pPr>
        <w:pStyle w:val="a3"/>
        <w:rPr>
          <w:sz w:val="21"/>
          <w:szCs w:val="21"/>
        </w:rPr>
      </w:pPr>
    </w:p>
    <w:p w:rsidR="00674E4F" w:rsidRPr="00EC4344" w:rsidRDefault="00674E4F" w:rsidP="00EC4344">
      <w:pPr>
        <w:pStyle w:val="a3"/>
        <w:ind w:firstLine="284"/>
        <w:rPr>
          <w:color w:val="000000" w:themeColor="text1"/>
          <w:sz w:val="21"/>
          <w:szCs w:val="21"/>
          <w:shd w:val="clear" w:color="auto" w:fill="FFFFFF"/>
        </w:rPr>
      </w:pPr>
      <w:r w:rsidRPr="00EC4344">
        <w:rPr>
          <w:color w:val="000000" w:themeColor="text1"/>
          <w:sz w:val="21"/>
          <w:szCs w:val="21"/>
          <w:shd w:val="clear" w:color="auto" w:fill="FFFFFF"/>
        </w:rPr>
        <w:t>30.11</w:t>
      </w:r>
      <w:r w:rsidR="00EC4344" w:rsidRPr="00EC4344">
        <w:rPr>
          <w:color w:val="000000" w:themeColor="text1"/>
          <w:sz w:val="21"/>
          <w:szCs w:val="21"/>
          <w:shd w:val="clear" w:color="auto" w:fill="FFFFFF"/>
        </w:rPr>
        <w:t xml:space="preserve">.2018г., </w:t>
      </w:r>
      <w:r w:rsidRPr="00EC4344">
        <w:rPr>
          <w:color w:val="000000" w:themeColor="text1"/>
          <w:sz w:val="21"/>
          <w:szCs w:val="21"/>
          <w:shd w:val="clear" w:color="auto" w:fill="FFFFFF"/>
        </w:rPr>
        <w:t>в соответств</w:t>
      </w:r>
      <w:r w:rsidR="00EC4344">
        <w:rPr>
          <w:color w:val="000000" w:themeColor="text1"/>
          <w:sz w:val="21"/>
          <w:szCs w:val="21"/>
          <w:shd w:val="clear" w:color="auto" w:fill="FFFFFF"/>
        </w:rPr>
        <w:t xml:space="preserve">ии с утвержденным планом работы 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был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color w:val="000000" w:themeColor="text1"/>
          <w:sz w:val="21"/>
          <w:szCs w:val="21"/>
          <w:shd w:val="clear" w:color="auto" w:fill="FFFFFF"/>
        </w:rPr>
        <w:t>организован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Единый</w:t>
      </w:r>
      <w:r w:rsidR="00163511">
        <w:rPr>
          <w:bCs/>
          <w:color w:val="000000" w:themeColor="text1"/>
          <w:sz w:val="21"/>
          <w:szCs w:val="21"/>
          <w:shd w:val="clear" w:color="auto" w:fill="FFFFFF"/>
        </w:rPr>
        <w:t xml:space="preserve"> районный 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методический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bCs/>
          <w:color w:val="000000" w:themeColor="text1"/>
          <w:sz w:val="21"/>
          <w:szCs w:val="21"/>
          <w:shd w:val="clear" w:color="auto" w:fill="FFFFFF"/>
        </w:rPr>
        <w:t>день</w:t>
      </w:r>
      <w:r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Pr="00EC4344">
        <w:rPr>
          <w:color w:val="000000" w:themeColor="text1"/>
          <w:sz w:val="21"/>
          <w:szCs w:val="21"/>
          <w:shd w:val="clear" w:color="auto" w:fill="FFFFFF"/>
        </w:rPr>
        <w:t>«</w:t>
      </w:r>
      <w:r w:rsidRPr="00EC4344">
        <w:rPr>
          <w:color w:val="000000" w:themeColor="text1"/>
          <w:sz w:val="21"/>
          <w:szCs w:val="21"/>
        </w:rPr>
        <w:t>Использование детско-взрослого проектирования при построении НОД</w:t>
      </w:r>
      <w:r w:rsidRPr="00EC4344">
        <w:rPr>
          <w:color w:val="000000" w:themeColor="text1"/>
          <w:sz w:val="21"/>
          <w:szCs w:val="21"/>
          <w:shd w:val="clear" w:color="auto" w:fill="FFFFFF"/>
        </w:rPr>
        <w:t>»</w:t>
      </w:r>
    </w:p>
    <w:p w:rsidR="00EC4344" w:rsidRPr="00EC4344" w:rsidRDefault="00674E4F" w:rsidP="00EC4344">
      <w:pPr>
        <w:pStyle w:val="a3"/>
        <w:ind w:firstLine="284"/>
        <w:rPr>
          <w:color w:val="000000" w:themeColor="text1"/>
          <w:sz w:val="21"/>
          <w:szCs w:val="21"/>
          <w:shd w:val="clear" w:color="auto" w:fill="FFFFFF"/>
        </w:rPr>
      </w:pPr>
      <w:r w:rsidRPr="00EC4344">
        <w:rPr>
          <w:color w:val="000000" w:themeColor="text1"/>
          <w:sz w:val="21"/>
          <w:szCs w:val="21"/>
          <w:shd w:val="clear" w:color="auto" w:fill="FFFFFF"/>
        </w:rPr>
        <w:t xml:space="preserve"> Цели данного мероприятия:</w:t>
      </w:r>
      <w:r w:rsidR="00EC4344" w:rsidRPr="00EC4344">
        <w:rPr>
          <w:color w:val="000000" w:themeColor="text1"/>
          <w:sz w:val="21"/>
          <w:szCs w:val="21"/>
        </w:rPr>
        <w:t xml:space="preserve"> </w:t>
      </w:r>
      <w:r w:rsidR="00EC4344" w:rsidRPr="00EC4344">
        <w:rPr>
          <w:color w:val="000000" w:themeColor="text1"/>
          <w:sz w:val="21"/>
          <w:szCs w:val="21"/>
          <w:shd w:val="clear" w:color="auto" w:fill="FFFFFF"/>
        </w:rPr>
        <w:t>установление сотрудничества детского сада и семьи  в вопросах воспитания и развития детей.</w:t>
      </w:r>
    </w:p>
    <w:p w:rsidR="002513A1" w:rsidRPr="00EC4344" w:rsidRDefault="00EC4344" w:rsidP="00EC4344">
      <w:pPr>
        <w:pStyle w:val="a3"/>
        <w:ind w:firstLine="284"/>
        <w:rPr>
          <w:color w:val="000000" w:themeColor="text1"/>
          <w:sz w:val="21"/>
          <w:szCs w:val="21"/>
        </w:rPr>
      </w:pPr>
      <w:r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674E4F" w:rsidRPr="00EC4344">
        <w:rPr>
          <w:color w:val="000000" w:themeColor="text1"/>
          <w:sz w:val="21"/>
          <w:szCs w:val="21"/>
          <w:shd w:val="clear" w:color="auto" w:fill="FFFFFF"/>
        </w:rPr>
        <w:t>На базе учреждения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color w:val="000000" w:themeColor="text1"/>
          <w:sz w:val="21"/>
          <w:szCs w:val="21"/>
        </w:rPr>
        <w:t xml:space="preserve">МБДОУ детский сад «Радуга» </w:t>
      </w:r>
      <w:r w:rsidR="00674E4F" w:rsidRPr="00EC4344">
        <w:rPr>
          <w:bCs/>
          <w:color w:val="000000" w:themeColor="text1"/>
          <w:sz w:val="21"/>
          <w:szCs w:val="21"/>
          <w:shd w:val="clear" w:color="auto" w:fill="FFFFFF"/>
        </w:rPr>
        <w:t>пройдет районное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bCs/>
          <w:color w:val="000000" w:themeColor="text1"/>
          <w:sz w:val="21"/>
          <w:szCs w:val="21"/>
          <w:shd w:val="clear" w:color="auto" w:fill="FFFFFF"/>
        </w:rPr>
        <w:t>методическое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color w:val="000000" w:themeColor="text1"/>
          <w:sz w:val="21"/>
          <w:szCs w:val="21"/>
          <w:shd w:val="clear" w:color="auto" w:fill="FFFFFF"/>
        </w:rPr>
        <w:t>объединения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bCs/>
          <w:color w:val="000000" w:themeColor="text1"/>
          <w:sz w:val="21"/>
          <w:szCs w:val="21"/>
          <w:shd w:val="clear" w:color="auto" w:fill="FFFFFF"/>
        </w:rPr>
        <w:t>педагогов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bCs/>
          <w:color w:val="000000" w:themeColor="text1"/>
          <w:sz w:val="21"/>
          <w:szCs w:val="21"/>
          <w:shd w:val="clear" w:color="auto" w:fill="FFFFFF"/>
        </w:rPr>
        <w:t>дошкольного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bCs/>
          <w:color w:val="000000" w:themeColor="text1"/>
          <w:sz w:val="21"/>
          <w:szCs w:val="21"/>
          <w:shd w:val="clear" w:color="auto" w:fill="FFFFFF"/>
        </w:rPr>
        <w:t>образования</w:t>
      </w:r>
      <w:r w:rsidR="00674E4F" w:rsidRPr="00EC4344"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 </w:t>
      </w:r>
      <w:r w:rsidR="00674E4F" w:rsidRPr="00EC4344">
        <w:rPr>
          <w:color w:val="000000" w:themeColor="text1"/>
          <w:sz w:val="21"/>
          <w:szCs w:val="21"/>
          <w:shd w:val="clear" w:color="auto" w:fill="FFFFFF"/>
        </w:rPr>
        <w:t>по темам «Прое</w:t>
      </w:r>
      <w:r w:rsidRPr="00EC4344">
        <w:rPr>
          <w:color w:val="000000" w:themeColor="text1"/>
          <w:sz w:val="21"/>
          <w:szCs w:val="21"/>
          <w:shd w:val="clear" w:color="auto" w:fill="FFFFFF"/>
        </w:rPr>
        <w:t>ктная деятельность»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Гостей ждет интереснейшие проекты, выставки, мастеркласс…</w:t>
      </w:r>
    </w:p>
    <w:sectPr w:rsidR="002513A1" w:rsidRPr="00EC4344" w:rsidSect="0025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E4F"/>
    <w:rsid w:val="00163511"/>
    <w:rsid w:val="002513A1"/>
    <w:rsid w:val="00601049"/>
    <w:rsid w:val="00674E4F"/>
    <w:rsid w:val="00B63F6D"/>
    <w:rsid w:val="00EC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E4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74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3</cp:revision>
  <dcterms:created xsi:type="dcterms:W3CDTF">2018-11-28T06:46:00Z</dcterms:created>
  <dcterms:modified xsi:type="dcterms:W3CDTF">2018-11-28T07:01:00Z</dcterms:modified>
</cp:coreProperties>
</file>